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A101B" w14:textId="272D5B15" w:rsidR="007743D5" w:rsidRPr="0066653C" w:rsidRDefault="007743D5" w:rsidP="007743D5">
      <w:pPr>
        <w:pStyle w:val="Rubrik2"/>
        <w:rPr>
          <w:sz w:val="24"/>
          <w:szCs w:val="24"/>
        </w:rPr>
      </w:pPr>
      <w:r w:rsidRPr="0066653C">
        <w:rPr>
          <w:sz w:val="24"/>
          <w:szCs w:val="24"/>
        </w:rPr>
        <w:t>Litteraturlista ht 202</w:t>
      </w:r>
      <w:r w:rsidR="0066653C" w:rsidRPr="0066653C">
        <w:rPr>
          <w:sz w:val="24"/>
          <w:szCs w:val="24"/>
        </w:rPr>
        <w:t>5</w:t>
      </w:r>
    </w:p>
    <w:p w14:paraId="0DD5F17C" w14:textId="77777777" w:rsidR="007743D5" w:rsidRPr="008303DE" w:rsidRDefault="007743D5" w:rsidP="007743D5">
      <w:pPr>
        <w:spacing w:before="0" w:after="160" w:line="259" w:lineRule="auto"/>
        <w:rPr>
          <w:rFonts w:eastAsiaTheme="minorHAnsi"/>
          <w:sz w:val="24"/>
          <w:szCs w:val="24"/>
        </w:rPr>
      </w:pPr>
      <w:r w:rsidRPr="008303DE">
        <w:rPr>
          <w:rFonts w:eastAsiaTheme="minorHAnsi"/>
          <w:sz w:val="24"/>
          <w:szCs w:val="24"/>
        </w:rPr>
        <w:t>Alatalo, T. (red.) (2023</w:t>
      </w:r>
      <w:r w:rsidRPr="008303DE">
        <w:rPr>
          <w:rFonts w:eastAsiaTheme="minorHAnsi"/>
          <w:i/>
          <w:sz w:val="24"/>
          <w:szCs w:val="24"/>
        </w:rPr>
        <w:t>). Läsundervisningens grunder</w:t>
      </w:r>
      <w:r w:rsidRPr="008303DE">
        <w:rPr>
          <w:rFonts w:eastAsiaTheme="minorHAnsi"/>
          <w:sz w:val="24"/>
          <w:szCs w:val="24"/>
        </w:rPr>
        <w:t>. Malmö: Gleerups.</w:t>
      </w:r>
    </w:p>
    <w:p w14:paraId="639DDBE4" w14:textId="77777777" w:rsidR="007743D5" w:rsidRPr="008303DE" w:rsidRDefault="007743D5" w:rsidP="007743D5">
      <w:pPr>
        <w:spacing w:before="0" w:after="160" w:line="259" w:lineRule="auto"/>
        <w:rPr>
          <w:rFonts w:eastAsiaTheme="minorHAnsi"/>
          <w:sz w:val="24"/>
          <w:szCs w:val="24"/>
        </w:rPr>
      </w:pPr>
      <w:r w:rsidRPr="008303DE">
        <w:rPr>
          <w:rFonts w:eastAsiaTheme="minorHAnsi"/>
          <w:sz w:val="24"/>
          <w:szCs w:val="24"/>
        </w:rPr>
        <w:t xml:space="preserve">Elwér, Å. (2017). </w:t>
      </w:r>
      <w:r w:rsidRPr="008303DE">
        <w:rPr>
          <w:rFonts w:eastAsiaTheme="minorHAnsi"/>
          <w:i/>
          <w:sz w:val="24"/>
          <w:szCs w:val="24"/>
        </w:rPr>
        <w:t>Läsförståelse genom högläsning</w:t>
      </w:r>
      <w:r w:rsidRPr="008303DE">
        <w:rPr>
          <w:rFonts w:eastAsiaTheme="minorHAnsi"/>
          <w:sz w:val="24"/>
          <w:szCs w:val="24"/>
        </w:rPr>
        <w:t xml:space="preserve">. </w:t>
      </w:r>
      <w:hyperlink r:id="rId6" w:history="1">
        <w:r w:rsidRPr="008303DE">
          <w:rPr>
            <w:rStyle w:val="Hyperlnk"/>
            <w:rFonts w:eastAsiaTheme="minorHAnsi"/>
            <w:sz w:val="24"/>
            <w:szCs w:val="24"/>
          </w:rPr>
          <w:t>https://larportalen.skolverket.se/api/resource/P03WCPLAR149383</w:t>
        </w:r>
      </w:hyperlink>
    </w:p>
    <w:p w14:paraId="27FECD80" w14:textId="063008E3" w:rsidR="00F02BF0" w:rsidRPr="008303DE" w:rsidRDefault="00F02BF0" w:rsidP="00F02BF0">
      <w:pPr>
        <w:spacing w:before="0" w:after="160" w:line="259" w:lineRule="auto"/>
        <w:rPr>
          <w:rFonts w:eastAsiaTheme="minorHAnsi"/>
          <w:sz w:val="24"/>
          <w:szCs w:val="24"/>
        </w:rPr>
      </w:pPr>
      <w:r w:rsidRPr="008303DE">
        <w:rPr>
          <w:rFonts w:eastAsiaTheme="minorHAnsi"/>
          <w:sz w:val="24"/>
          <w:szCs w:val="24"/>
        </w:rPr>
        <w:t>Forsling, K., Tjernberg, C. (202</w:t>
      </w:r>
      <w:r>
        <w:rPr>
          <w:rFonts w:eastAsiaTheme="minorHAnsi"/>
          <w:sz w:val="24"/>
          <w:szCs w:val="24"/>
        </w:rPr>
        <w:t>3</w:t>
      </w:r>
      <w:r w:rsidRPr="008303DE">
        <w:rPr>
          <w:rFonts w:eastAsiaTheme="minorHAnsi"/>
          <w:sz w:val="24"/>
          <w:szCs w:val="24"/>
        </w:rPr>
        <w:t xml:space="preserve">). </w:t>
      </w:r>
      <w:r w:rsidRPr="008303DE">
        <w:rPr>
          <w:rFonts w:eastAsiaTheme="minorHAnsi"/>
          <w:i/>
          <w:sz w:val="24"/>
          <w:szCs w:val="24"/>
        </w:rPr>
        <w:t>Skrivundervisningens grunder</w:t>
      </w:r>
      <w:r w:rsidRPr="008303DE">
        <w:rPr>
          <w:rFonts w:eastAsiaTheme="minorHAnsi"/>
          <w:sz w:val="24"/>
          <w:szCs w:val="24"/>
        </w:rPr>
        <w:t>. Gleerups.</w:t>
      </w:r>
    </w:p>
    <w:p w14:paraId="1657CCA1" w14:textId="77777777" w:rsidR="00F02BF0" w:rsidRPr="008303DE" w:rsidRDefault="00F02BF0" w:rsidP="00F02BF0">
      <w:pPr>
        <w:rPr>
          <w:rFonts w:eastAsia="Times New Roman"/>
          <w:sz w:val="24"/>
          <w:szCs w:val="24"/>
          <w:lang w:val="en-US"/>
        </w:rPr>
      </w:pPr>
      <w:r w:rsidRPr="008303DE">
        <w:rPr>
          <w:rFonts w:eastAsiaTheme="minorHAnsi"/>
          <w:sz w:val="24"/>
          <w:szCs w:val="24"/>
          <w:lang w:val="en-US"/>
        </w:rPr>
        <w:t xml:space="preserve">Gambrell, L. (2011). Seven rules of engagement: What’s most important to know about motivation to read. </w:t>
      </w:r>
      <w:r w:rsidRPr="008303DE">
        <w:rPr>
          <w:rFonts w:eastAsiaTheme="minorHAnsi"/>
          <w:i/>
          <w:sz w:val="24"/>
          <w:szCs w:val="24"/>
          <w:lang w:val="en-US"/>
        </w:rPr>
        <w:t>The reading teacher, (65), 172-178</w:t>
      </w:r>
      <w:r w:rsidRPr="008303DE">
        <w:rPr>
          <w:rFonts w:eastAsiaTheme="minorHAnsi"/>
          <w:sz w:val="24"/>
          <w:szCs w:val="24"/>
          <w:lang w:val="en-US"/>
        </w:rPr>
        <w:t xml:space="preserve">). </w:t>
      </w:r>
      <w:hyperlink r:id="rId7" w:history="1">
        <w:r w:rsidRPr="008303DE">
          <w:rPr>
            <w:rStyle w:val="Hyperlnk"/>
            <w:rFonts w:eastAsia="Times New Roman"/>
            <w:sz w:val="24"/>
            <w:szCs w:val="24"/>
            <w:shd w:val="clear" w:color="auto" w:fill="FFFFFF"/>
            <w:lang w:val="en-US"/>
          </w:rPr>
          <w:t>https://login.e.bibl.liu.se/login?url=https://ila.onlinelibrary.wiley.com/doi/full/10.1002/TRTR.01024</w:t>
        </w:r>
      </w:hyperlink>
      <w:r w:rsidRPr="008303DE">
        <w:rPr>
          <w:rFonts w:eastAsia="Times New Roman"/>
          <w:color w:val="000000"/>
          <w:sz w:val="24"/>
          <w:szCs w:val="24"/>
          <w:shd w:val="clear" w:color="auto" w:fill="FFFFFF"/>
          <w:lang w:val="en-US"/>
        </w:rPr>
        <w:t> </w:t>
      </w:r>
      <w:r w:rsidRPr="008303DE">
        <w:rPr>
          <w:rFonts w:eastAsia="Times New Roman"/>
          <w:color w:val="000000"/>
          <w:sz w:val="24"/>
          <w:szCs w:val="24"/>
          <w:lang w:val="en-US"/>
        </w:rPr>
        <w:t> </w:t>
      </w:r>
    </w:p>
    <w:p w14:paraId="3A099C5C" w14:textId="7BD1ADE0" w:rsidR="007743D5" w:rsidRPr="008303DE" w:rsidRDefault="007743D5" w:rsidP="007743D5">
      <w:pPr>
        <w:spacing w:before="0" w:after="160" w:line="259" w:lineRule="auto"/>
        <w:rPr>
          <w:rFonts w:eastAsiaTheme="minorHAnsi"/>
          <w:sz w:val="24"/>
          <w:szCs w:val="24"/>
        </w:rPr>
      </w:pPr>
      <w:r w:rsidRPr="008303DE">
        <w:rPr>
          <w:rFonts w:eastAsiaTheme="minorHAnsi"/>
          <w:sz w:val="24"/>
          <w:szCs w:val="24"/>
        </w:rPr>
        <w:t xml:space="preserve">Jönsson, K. (red.) (2016). </w:t>
      </w:r>
      <w:r w:rsidRPr="008303DE">
        <w:rPr>
          <w:rFonts w:eastAsiaTheme="minorHAnsi"/>
          <w:i/>
          <w:sz w:val="24"/>
          <w:szCs w:val="24"/>
        </w:rPr>
        <w:t>Bygga broar och öppna dörrar: att läsa, skriva och samtala om texter i förskola och skola.</w:t>
      </w:r>
      <w:r w:rsidRPr="008303DE">
        <w:rPr>
          <w:rFonts w:eastAsiaTheme="minorHAnsi"/>
          <w:sz w:val="24"/>
          <w:szCs w:val="24"/>
        </w:rPr>
        <w:t xml:space="preserve"> Liber</w:t>
      </w:r>
    </w:p>
    <w:p w14:paraId="2F2A5F2F" w14:textId="77777777" w:rsidR="00F02BF0" w:rsidRPr="00E71017" w:rsidRDefault="00F02BF0" w:rsidP="00F02BF0">
      <w:pPr>
        <w:rPr>
          <w:sz w:val="24"/>
          <w:szCs w:val="24"/>
        </w:rPr>
      </w:pPr>
      <w:r w:rsidRPr="00E71017">
        <w:rPr>
          <w:sz w:val="24"/>
          <w:szCs w:val="24"/>
        </w:rPr>
        <w:t xml:space="preserve">Lindberg, Inger (2017). </w:t>
      </w:r>
      <w:r w:rsidRPr="00E71017">
        <w:rPr>
          <w:i/>
          <w:sz w:val="24"/>
          <w:szCs w:val="24"/>
        </w:rPr>
        <w:t>Ordförrådet – en framgångsfaktor</w:t>
      </w:r>
      <w:r w:rsidRPr="00E71017">
        <w:rPr>
          <w:sz w:val="24"/>
          <w:szCs w:val="24"/>
        </w:rPr>
        <w:t xml:space="preserve">. Skolverket. </w:t>
      </w:r>
      <w:hyperlink r:id="rId8" w:history="1">
        <w:r w:rsidRPr="00E71017">
          <w:rPr>
            <w:rStyle w:val="Hyperlnk"/>
            <w:sz w:val="24"/>
            <w:szCs w:val="24"/>
          </w:rPr>
          <w:t>https://larportalen.skolverket.</w:t>
        </w:r>
        <w:r w:rsidRPr="00E71017">
          <w:rPr>
            <w:rStyle w:val="Hyperlnk"/>
            <w:sz w:val="24"/>
            <w:szCs w:val="24"/>
          </w:rPr>
          <w:t>s</w:t>
        </w:r>
        <w:r w:rsidRPr="00E71017">
          <w:rPr>
            <w:rStyle w:val="Hyperlnk"/>
            <w:sz w:val="24"/>
            <w:szCs w:val="24"/>
          </w:rPr>
          <w:t>e/api/resource/P03WCPLAR080254</w:t>
        </w:r>
      </w:hyperlink>
    </w:p>
    <w:p w14:paraId="0820739C" w14:textId="77777777" w:rsidR="00F02BF0" w:rsidRPr="00E71017" w:rsidRDefault="00F02BF0" w:rsidP="00F02BF0">
      <w:pPr>
        <w:rPr>
          <w:sz w:val="24"/>
          <w:szCs w:val="24"/>
        </w:rPr>
      </w:pPr>
      <w:r w:rsidRPr="00E71017">
        <w:rPr>
          <w:sz w:val="24"/>
          <w:szCs w:val="24"/>
        </w:rPr>
        <w:t xml:space="preserve">Schmidt, C. &amp; Jönsson, K. (2017). </w:t>
      </w:r>
      <w:r w:rsidRPr="00E71017">
        <w:rPr>
          <w:i/>
          <w:sz w:val="24"/>
          <w:szCs w:val="24"/>
        </w:rPr>
        <w:t>Läsförståelse</w:t>
      </w:r>
      <w:r w:rsidRPr="00E71017">
        <w:rPr>
          <w:sz w:val="24"/>
          <w:szCs w:val="24"/>
        </w:rPr>
        <w:t xml:space="preserve">. </w:t>
      </w:r>
      <w:hyperlink r:id="rId9" w:history="1">
        <w:r w:rsidRPr="00E71017">
          <w:rPr>
            <w:rStyle w:val="Hyperlnk"/>
            <w:sz w:val="24"/>
            <w:szCs w:val="24"/>
          </w:rPr>
          <w:t>https://larportalen.skolverk</w:t>
        </w:r>
        <w:r w:rsidRPr="00E71017">
          <w:rPr>
            <w:rStyle w:val="Hyperlnk"/>
            <w:sz w:val="24"/>
            <w:szCs w:val="24"/>
          </w:rPr>
          <w:t>e</w:t>
        </w:r>
        <w:r w:rsidRPr="00E71017">
          <w:rPr>
            <w:rStyle w:val="Hyperlnk"/>
            <w:sz w:val="24"/>
            <w:szCs w:val="24"/>
          </w:rPr>
          <w:t>t.se/api/resource/P03WCPLAR151269</w:t>
        </w:r>
      </w:hyperlink>
    </w:p>
    <w:p w14:paraId="3051411C" w14:textId="77777777" w:rsidR="007743D5" w:rsidRPr="008303DE" w:rsidRDefault="007743D5" w:rsidP="007743D5">
      <w:pPr>
        <w:spacing w:before="0" w:after="160" w:line="259" w:lineRule="auto"/>
        <w:rPr>
          <w:rFonts w:eastAsiaTheme="minorHAnsi"/>
          <w:iCs/>
          <w:sz w:val="24"/>
          <w:szCs w:val="24"/>
        </w:rPr>
      </w:pPr>
      <w:r w:rsidRPr="008303DE">
        <w:rPr>
          <w:rFonts w:eastAsiaTheme="minorHAnsi"/>
          <w:sz w:val="24"/>
          <w:szCs w:val="24"/>
        </w:rPr>
        <w:t xml:space="preserve">Skolverket (2023). </w:t>
      </w:r>
      <w:r w:rsidRPr="008303DE">
        <w:rPr>
          <w:rFonts w:eastAsiaTheme="minorHAnsi"/>
          <w:i/>
          <w:sz w:val="24"/>
          <w:szCs w:val="24"/>
        </w:rPr>
        <w:t>Nya språket lyfter Bedömningsstöd i svenska och svenska som andraspråk för grundskolans årskurs 1–6.</w:t>
      </w:r>
      <w:r w:rsidRPr="008303DE">
        <w:rPr>
          <w:sz w:val="24"/>
          <w:szCs w:val="24"/>
        </w:rPr>
        <w:t xml:space="preserve"> </w:t>
      </w:r>
      <w:hyperlink r:id="rId10" w:history="1">
        <w:r w:rsidRPr="008303DE">
          <w:rPr>
            <w:rStyle w:val="Hyperlnk"/>
            <w:rFonts w:eastAsiaTheme="minorHAnsi"/>
            <w:iCs/>
            <w:sz w:val="24"/>
            <w:szCs w:val="24"/>
          </w:rPr>
          <w:t>https://www.skolverket.se/getFile?file=11236</w:t>
        </w:r>
      </w:hyperlink>
    </w:p>
    <w:p w14:paraId="02E3D716" w14:textId="610FF936" w:rsidR="00C94E66" w:rsidRDefault="007743D5" w:rsidP="007743D5">
      <w:pPr>
        <w:spacing w:before="0" w:after="160" w:line="259" w:lineRule="auto"/>
        <w:rPr>
          <w:rFonts w:eastAsiaTheme="minorHAnsi"/>
          <w:sz w:val="24"/>
          <w:szCs w:val="24"/>
        </w:rPr>
      </w:pPr>
      <w:r w:rsidRPr="008303DE">
        <w:rPr>
          <w:rFonts w:eastAsiaTheme="minorHAnsi"/>
          <w:sz w:val="24"/>
          <w:szCs w:val="24"/>
        </w:rPr>
        <w:t xml:space="preserve">Skolverket (2022). </w:t>
      </w:r>
      <w:r w:rsidRPr="008303DE">
        <w:rPr>
          <w:rFonts w:eastAsiaTheme="minorHAnsi"/>
          <w:i/>
          <w:sz w:val="24"/>
          <w:szCs w:val="24"/>
        </w:rPr>
        <w:t>Läroplan för grundskolan, förskoleklassen och fritidshemmet – Lgr22</w:t>
      </w:r>
      <w:r w:rsidRPr="008303DE">
        <w:rPr>
          <w:rFonts w:eastAsiaTheme="minorHAnsi"/>
          <w:sz w:val="24"/>
          <w:szCs w:val="24"/>
        </w:rPr>
        <w:t>.</w:t>
      </w:r>
      <w:r w:rsidR="00C94E66">
        <w:rPr>
          <w:rFonts w:eastAsiaTheme="minorHAnsi"/>
          <w:sz w:val="24"/>
          <w:szCs w:val="24"/>
        </w:rPr>
        <w:t xml:space="preserve"> </w:t>
      </w:r>
      <w:hyperlink r:id="rId11" w:history="1">
        <w:r w:rsidR="00C94E66" w:rsidRPr="00F008B0">
          <w:rPr>
            <w:rStyle w:val="Hyperlnk"/>
            <w:rFonts w:eastAsiaTheme="minorHAnsi"/>
            <w:sz w:val="24"/>
            <w:szCs w:val="24"/>
          </w:rPr>
          <w:t>https://www.skolverket.se/undervisning/grundskolan/laroplan-lgr22-for-grundskolan-samt-for-forskoleklassen-och-fritidshemmet</w:t>
        </w:r>
      </w:hyperlink>
    </w:p>
    <w:p w14:paraId="5FFB75DC" w14:textId="36085A2B" w:rsidR="007743D5" w:rsidRPr="008303DE" w:rsidRDefault="007743D5" w:rsidP="007743D5">
      <w:pPr>
        <w:spacing w:before="0" w:after="160" w:line="259" w:lineRule="auto"/>
        <w:rPr>
          <w:rFonts w:eastAsiaTheme="minorHAnsi"/>
          <w:sz w:val="24"/>
          <w:szCs w:val="24"/>
        </w:rPr>
      </w:pPr>
      <w:r w:rsidRPr="008303DE">
        <w:rPr>
          <w:rFonts w:eastAsiaTheme="minorHAnsi"/>
          <w:sz w:val="24"/>
          <w:szCs w:val="24"/>
        </w:rPr>
        <w:t xml:space="preserve">Westlund, B. (2015). </w:t>
      </w:r>
      <w:r w:rsidRPr="008303DE">
        <w:rPr>
          <w:rFonts w:eastAsiaTheme="minorHAnsi"/>
          <w:i/>
          <w:sz w:val="24"/>
          <w:szCs w:val="24"/>
        </w:rPr>
        <w:t>Aktiv läskraft Att undervisa i lässtrategier för förståelse Mellanstadiet</w:t>
      </w:r>
      <w:r w:rsidRPr="008303DE">
        <w:rPr>
          <w:rFonts w:eastAsiaTheme="minorHAnsi"/>
          <w:sz w:val="24"/>
          <w:szCs w:val="24"/>
        </w:rPr>
        <w:t>. Natur &amp; Kultur.</w:t>
      </w:r>
    </w:p>
    <w:p w14:paraId="4CE56A83" w14:textId="77777777" w:rsidR="007743D5" w:rsidRPr="008303DE" w:rsidRDefault="007743D5" w:rsidP="007743D5">
      <w:pPr>
        <w:spacing w:before="0" w:after="160" w:line="259" w:lineRule="auto"/>
        <w:rPr>
          <w:rFonts w:eastAsiaTheme="minorHAnsi"/>
          <w:sz w:val="24"/>
          <w:szCs w:val="24"/>
        </w:rPr>
      </w:pPr>
      <w:r w:rsidRPr="008303DE">
        <w:rPr>
          <w:rFonts w:eastAsiaTheme="minorHAnsi"/>
          <w:sz w:val="24"/>
          <w:szCs w:val="24"/>
        </w:rPr>
        <w:t xml:space="preserve">Wolff, U. (2017). </w:t>
      </w:r>
      <w:r w:rsidRPr="008303DE">
        <w:rPr>
          <w:rFonts w:eastAsiaTheme="minorHAnsi"/>
          <w:i/>
          <w:sz w:val="24"/>
          <w:szCs w:val="24"/>
        </w:rPr>
        <w:t>Ordavkodning och läsflyt</w:t>
      </w:r>
      <w:r w:rsidRPr="008303DE">
        <w:rPr>
          <w:rFonts w:eastAsiaTheme="minorHAnsi"/>
          <w:sz w:val="24"/>
          <w:szCs w:val="24"/>
        </w:rPr>
        <w:t xml:space="preserve">. </w:t>
      </w:r>
      <w:hyperlink r:id="rId12" w:history="1">
        <w:r w:rsidRPr="008303DE">
          <w:rPr>
            <w:rStyle w:val="Hyperlnk"/>
            <w:rFonts w:eastAsiaTheme="minorHAnsi"/>
            <w:sz w:val="24"/>
            <w:szCs w:val="24"/>
          </w:rPr>
          <w:t>https://larportalen.skolverket.se/api/resource/P03WCPLAR149349</w:t>
        </w:r>
      </w:hyperlink>
    </w:p>
    <w:p w14:paraId="18340B85" w14:textId="55F4E23C" w:rsidR="007743D5" w:rsidRDefault="00FB3FDF" w:rsidP="007743D5">
      <w:pPr>
        <w:keepNext/>
        <w:keepLines/>
        <w:spacing w:before="40" w:after="0" w:line="259" w:lineRule="auto"/>
        <w:outlineLvl w:val="1"/>
        <w:rPr>
          <w:rFonts w:ascii="Calibri" w:eastAsiaTheme="majorEastAsia" w:hAnsi="Calibri" w:cs="Calibri"/>
          <w:sz w:val="24"/>
          <w:szCs w:val="24"/>
        </w:rPr>
      </w:pPr>
      <w:r w:rsidRPr="00FB3FDF">
        <w:rPr>
          <w:rFonts w:ascii="Calibri" w:eastAsiaTheme="majorEastAsia" w:hAnsi="Calibri" w:cs="Calibri"/>
          <w:sz w:val="24"/>
          <w:szCs w:val="24"/>
        </w:rPr>
        <w:t>Fler artiklar/böcker kan tillkomma</w:t>
      </w:r>
    </w:p>
    <w:p w14:paraId="3246D6D4" w14:textId="77777777" w:rsidR="001075A2" w:rsidRPr="00FB3FDF" w:rsidRDefault="001075A2" w:rsidP="007743D5">
      <w:pPr>
        <w:keepNext/>
        <w:keepLines/>
        <w:spacing w:before="40" w:after="0" w:line="259" w:lineRule="auto"/>
        <w:outlineLvl w:val="1"/>
        <w:rPr>
          <w:rFonts w:ascii="Calibri" w:eastAsiaTheme="majorEastAsia" w:hAnsi="Calibri" w:cs="Calibri"/>
          <w:sz w:val="24"/>
          <w:szCs w:val="24"/>
        </w:rPr>
      </w:pPr>
    </w:p>
    <w:p w14:paraId="1FAA9E52" w14:textId="77777777" w:rsidR="007743D5" w:rsidRPr="008303DE" w:rsidRDefault="007743D5" w:rsidP="007743D5">
      <w:pPr>
        <w:pStyle w:val="Rubrik2"/>
        <w:rPr>
          <w:rFonts w:eastAsiaTheme="majorEastAsia"/>
          <w:sz w:val="24"/>
          <w:szCs w:val="24"/>
        </w:rPr>
      </w:pPr>
      <w:r w:rsidRPr="008303DE">
        <w:rPr>
          <w:rFonts w:eastAsiaTheme="majorEastAsia"/>
          <w:sz w:val="24"/>
          <w:szCs w:val="24"/>
        </w:rPr>
        <w:t>Referenslitteratur</w:t>
      </w:r>
    </w:p>
    <w:p w14:paraId="6F8881AF" w14:textId="7977FDC2" w:rsidR="007743D5" w:rsidRPr="008303DE" w:rsidRDefault="007743D5" w:rsidP="007743D5">
      <w:pPr>
        <w:spacing w:before="0" w:after="160" w:line="259" w:lineRule="auto"/>
        <w:rPr>
          <w:rFonts w:eastAsiaTheme="minorHAnsi"/>
          <w:sz w:val="24"/>
          <w:szCs w:val="24"/>
        </w:rPr>
      </w:pPr>
      <w:r w:rsidRPr="008303DE">
        <w:rPr>
          <w:rFonts w:eastAsiaTheme="minorHAnsi"/>
          <w:sz w:val="24"/>
          <w:szCs w:val="24"/>
        </w:rPr>
        <w:t xml:space="preserve">Bjar, L. &amp; Frylmark, A. (red.) (2009). </w:t>
      </w:r>
      <w:r w:rsidRPr="008303DE">
        <w:rPr>
          <w:rFonts w:eastAsiaTheme="minorHAnsi"/>
          <w:i/>
          <w:iCs/>
          <w:sz w:val="24"/>
          <w:szCs w:val="24"/>
        </w:rPr>
        <w:t>Barn läser och skriver: specialpedagogiska perspektiv</w:t>
      </w:r>
      <w:r w:rsidRPr="008303DE">
        <w:rPr>
          <w:rFonts w:eastAsiaTheme="minorHAnsi"/>
          <w:sz w:val="24"/>
          <w:szCs w:val="24"/>
        </w:rPr>
        <w:t>. (1. uppl.) Studentlitteratur.</w:t>
      </w:r>
    </w:p>
    <w:p w14:paraId="62E404DE" w14:textId="4C4FD73C" w:rsidR="007743D5" w:rsidRPr="008303DE" w:rsidRDefault="007743D5" w:rsidP="007743D5">
      <w:pPr>
        <w:spacing w:before="0" w:after="160" w:line="259" w:lineRule="auto"/>
        <w:rPr>
          <w:rFonts w:eastAsiaTheme="minorHAnsi"/>
          <w:sz w:val="24"/>
          <w:szCs w:val="24"/>
        </w:rPr>
      </w:pPr>
      <w:r w:rsidRPr="008303DE">
        <w:rPr>
          <w:rFonts w:eastAsiaTheme="minorHAnsi"/>
          <w:sz w:val="24"/>
          <w:szCs w:val="24"/>
        </w:rPr>
        <w:t xml:space="preserve">Schött, K. (red.) (2015). </w:t>
      </w:r>
      <w:r w:rsidRPr="008303DE">
        <w:rPr>
          <w:rFonts w:eastAsiaTheme="minorHAnsi"/>
          <w:i/>
          <w:sz w:val="24"/>
          <w:szCs w:val="24"/>
        </w:rPr>
        <w:t>Studentens skrivhandbok</w:t>
      </w:r>
      <w:r w:rsidRPr="008303DE">
        <w:rPr>
          <w:rFonts w:eastAsiaTheme="minorHAnsi"/>
          <w:sz w:val="24"/>
          <w:szCs w:val="24"/>
        </w:rPr>
        <w:t>. Stockholm: Liber.</w:t>
      </w:r>
    </w:p>
    <w:p w14:paraId="609BA0DF" w14:textId="77777777" w:rsidR="007743D5" w:rsidRPr="008303DE" w:rsidRDefault="007743D5" w:rsidP="007743D5">
      <w:pPr>
        <w:spacing w:before="0" w:after="160" w:line="259" w:lineRule="auto"/>
        <w:rPr>
          <w:rFonts w:eastAsiaTheme="minorHAnsi"/>
          <w:sz w:val="24"/>
          <w:szCs w:val="24"/>
        </w:rPr>
      </w:pPr>
    </w:p>
    <w:p w14:paraId="7F47FAC3" w14:textId="77777777" w:rsidR="00952DA7" w:rsidRPr="008303DE" w:rsidRDefault="00952DA7">
      <w:pPr>
        <w:rPr>
          <w:sz w:val="24"/>
          <w:szCs w:val="24"/>
        </w:rPr>
      </w:pPr>
    </w:p>
    <w:sectPr w:rsidR="00952DA7" w:rsidRPr="008303DE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61E03" w14:textId="77777777" w:rsidR="00B50CE7" w:rsidRDefault="00B50CE7" w:rsidP="007743D5">
      <w:pPr>
        <w:spacing w:before="0" w:after="0" w:line="240" w:lineRule="auto"/>
      </w:pPr>
      <w:r>
        <w:separator/>
      </w:r>
    </w:p>
  </w:endnote>
  <w:endnote w:type="continuationSeparator" w:id="0">
    <w:p w14:paraId="65A812D2" w14:textId="77777777" w:rsidR="00B50CE7" w:rsidRDefault="00B50CE7" w:rsidP="007743D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617D8" w14:textId="77777777" w:rsidR="00B50CE7" w:rsidRDefault="00B50CE7" w:rsidP="007743D5">
      <w:pPr>
        <w:spacing w:before="0" w:after="0" w:line="240" w:lineRule="auto"/>
      </w:pPr>
      <w:r>
        <w:separator/>
      </w:r>
    </w:p>
  </w:footnote>
  <w:footnote w:type="continuationSeparator" w:id="0">
    <w:p w14:paraId="712FF361" w14:textId="77777777" w:rsidR="00B50CE7" w:rsidRDefault="00B50CE7" w:rsidP="007743D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FABAD" w14:textId="1C48D74D" w:rsidR="007743D5" w:rsidRDefault="007743D5">
    <w:pPr>
      <w:pStyle w:val="Sidhuvud"/>
    </w:pPr>
    <w:r>
      <w:t>TIDIGT LÄS- OCH SKRIVLÄRANDE MED INRIKTNING MOT 4-6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3D5"/>
    <w:rsid w:val="000C5B09"/>
    <w:rsid w:val="000F3D1B"/>
    <w:rsid w:val="001075A2"/>
    <w:rsid w:val="0011349E"/>
    <w:rsid w:val="00160D44"/>
    <w:rsid w:val="00203AD5"/>
    <w:rsid w:val="00216060"/>
    <w:rsid w:val="003349A7"/>
    <w:rsid w:val="003F36CB"/>
    <w:rsid w:val="004E13AF"/>
    <w:rsid w:val="005E5747"/>
    <w:rsid w:val="006216AC"/>
    <w:rsid w:val="0066653C"/>
    <w:rsid w:val="006D381E"/>
    <w:rsid w:val="007743D5"/>
    <w:rsid w:val="0078575F"/>
    <w:rsid w:val="008303DE"/>
    <w:rsid w:val="0084400E"/>
    <w:rsid w:val="00887EAB"/>
    <w:rsid w:val="00952DA7"/>
    <w:rsid w:val="00B1172A"/>
    <w:rsid w:val="00B50CE7"/>
    <w:rsid w:val="00C5102A"/>
    <w:rsid w:val="00C80B1C"/>
    <w:rsid w:val="00C94E66"/>
    <w:rsid w:val="00D55E2F"/>
    <w:rsid w:val="00DA4504"/>
    <w:rsid w:val="00F02BF0"/>
    <w:rsid w:val="00F8168A"/>
    <w:rsid w:val="00FB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58431"/>
  <w15:chartTrackingRefBased/>
  <w15:docId w15:val="{3BB78845-853C-460C-AA01-D337AC90C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3D5"/>
    <w:pPr>
      <w:spacing w:before="100" w:after="200" w:line="276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743D5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7743D5"/>
    <w:rPr>
      <w:rFonts w:eastAsiaTheme="minorEastAsia"/>
      <w:caps/>
      <w:spacing w:val="15"/>
      <w:kern w:val="0"/>
      <w:sz w:val="20"/>
      <w:szCs w:val="20"/>
      <w:shd w:val="clear" w:color="auto" w:fill="D9E2F3" w:themeFill="accent1" w:themeFillTint="33"/>
      <w14:ligatures w14:val="none"/>
    </w:rPr>
  </w:style>
  <w:style w:type="character" w:styleId="Hyperlnk">
    <w:name w:val="Hyperlink"/>
    <w:basedOn w:val="Standardstycketeckensnitt"/>
    <w:uiPriority w:val="99"/>
    <w:unhideWhenUsed/>
    <w:rsid w:val="007743D5"/>
    <w:rPr>
      <w:color w:val="0563C1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7743D5"/>
    <w:rPr>
      <w:color w:val="954F72" w:themeColor="followed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7743D5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743D5"/>
    <w:rPr>
      <w:rFonts w:eastAsiaTheme="minorEastAsia"/>
      <w:kern w:val="0"/>
      <w:sz w:val="20"/>
      <w:szCs w:val="20"/>
      <w14:ligatures w14:val="none"/>
    </w:rPr>
  </w:style>
  <w:style w:type="paragraph" w:styleId="Sidfot">
    <w:name w:val="footer"/>
    <w:basedOn w:val="Normal"/>
    <w:link w:val="SidfotChar"/>
    <w:uiPriority w:val="99"/>
    <w:unhideWhenUsed/>
    <w:rsid w:val="007743D5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743D5"/>
    <w:rPr>
      <w:rFonts w:eastAsiaTheme="minorEastAsia"/>
      <w:kern w:val="0"/>
      <w:sz w:val="20"/>
      <w:szCs w:val="20"/>
      <w14:ligatures w14:val="none"/>
    </w:rPr>
  </w:style>
  <w:style w:type="character" w:styleId="Olstomnmnande">
    <w:name w:val="Unresolved Mention"/>
    <w:basedOn w:val="Standardstycketeckensnitt"/>
    <w:uiPriority w:val="99"/>
    <w:semiHidden/>
    <w:unhideWhenUsed/>
    <w:rsid w:val="00C94E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rportalen.skolverket.se/api/resource/P03WCPLAR080254" TargetMode="External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https://login.e.bibl.liu.se/login?url=https://ila.onlinelibrary.wiley.com/doi/full/10.1002/TRTR.01024" TargetMode="External"/><Relationship Id="rId12" Type="http://schemas.openxmlformats.org/officeDocument/2006/relationships/hyperlink" Target="https://larportalen.skolverket.se/api/resource/P03WCPLAR149349" TargetMode="Externa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https://larportalen.skolverket.se/api/resource/P03WCPLAR149383" TargetMode="External"/><Relationship Id="rId11" Type="http://schemas.openxmlformats.org/officeDocument/2006/relationships/hyperlink" Target="https://www.skolverket.se/undervisning/grundskolan/laroplan-lgr22-for-grundskolan-samt-for-forskoleklassen-och-fritidshemmet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skolverket.se/getFile?file=1123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arportalen.skolverket.se/api/resource/P03WCPLAR15126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02E4F3D7CB7F4DB2E1170BA94DAF7C" ma:contentTypeVersion="1" ma:contentTypeDescription="Skapa ett nytt dokument." ma:contentTypeScope="" ma:versionID="8d5b5a64155ad80d7db7cf2965837ae3">
  <xsd:schema xmlns:xsd="http://www.w3.org/2001/XMLSchema" xmlns:xs="http://www.w3.org/2001/XMLSchema" xmlns:p="http://schemas.microsoft.com/office/2006/metadata/properties" xmlns:ns2="16531a38-2a7a-4873-90ba-380515a0bd9a" targetNamespace="http://schemas.microsoft.com/office/2006/metadata/properties" ma:root="true" ma:fieldsID="207b0fc2bf97b7443e8e354666f7b450" ns2:_="">
    <xsd:import namespace="16531a38-2a7a-4873-90ba-380515a0bd9a"/>
    <xsd:element name="properties">
      <xsd:complexType>
        <xsd:sequence>
          <xsd:element name="documentManagement">
            <xsd:complexType>
              <xsd:all>
                <xsd:element ref="ns2:_lisam_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531a38-2a7a-4873-90ba-380515a0bd9a" elementFormDefault="qualified">
    <xsd:import namespace="http://schemas.microsoft.com/office/2006/documentManagement/types"/>
    <xsd:import namespace="http://schemas.microsoft.com/office/infopath/2007/PartnerControls"/>
    <xsd:element name="_lisam_Description" ma:index="8" nillable="true" ma:displayName="Beskrivning" ma:internalName="_lisam_Description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lisam_Description xmlns="16531a38-2a7a-4873-90ba-380515a0bd9a" xsi:nil="true"/>
  </documentManagement>
</p:properties>
</file>

<file path=customXml/itemProps1.xml><?xml version="1.0" encoding="utf-8"?>
<ds:datastoreItem xmlns:ds="http://schemas.openxmlformats.org/officeDocument/2006/customXml" ds:itemID="{F92E5FA7-CE92-4C3F-B889-15F8E619D64E}"/>
</file>

<file path=customXml/itemProps2.xml><?xml version="1.0" encoding="utf-8"?>
<ds:datastoreItem xmlns:ds="http://schemas.openxmlformats.org/officeDocument/2006/customXml" ds:itemID="{B2A1FAF3-1257-44E9-AE07-40787ECFC5DE}"/>
</file>

<file path=customXml/itemProps3.xml><?xml version="1.0" encoding="utf-8"?>
<ds:datastoreItem xmlns:ds="http://schemas.openxmlformats.org/officeDocument/2006/customXml" ds:itemID="{E4DBB1D9-0B44-4EA0-AA16-EA7C888393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376</Words>
  <Characters>1999</Characters>
  <Application>Microsoft Office Word</Application>
  <DocSecurity>0</DocSecurity>
  <Lines>16</Lines>
  <Paragraphs>4</Paragraphs>
  <ScaleCrop>false</ScaleCrop>
  <Company>Linköpings universitet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Jansson</dc:creator>
  <cp:keywords/>
  <dc:description/>
  <cp:lastModifiedBy>Magnus Jansson</cp:lastModifiedBy>
  <cp:revision>9</cp:revision>
  <dcterms:created xsi:type="dcterms:W3CDTF">2025-06-09T10:51:00Z</dcterms:created>
  <dcterms:modified xsi:type="dcterms:W3CDTF">2025-10-09T14:31:00Z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0x0101006802E4F3D7CB7F4DB2E1170BA94DAF7C</vt:lpwstr>
  </property>
</Properties>
</file>